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35" w:rsidRPr="00662DF9" w:rsidRDefault="0091633C" w:rsidP="00D63046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40.5pt;height:48pt;z-index:1" fillcolor="window">
            <v:imagedata r:id="rId8" o:title=""/>
            <w10:wrap type="square" side="right"/>
          </v:shape>
          <o:OLEObject Type="Embed" ProgID="PBrush" ShapeID="_x0000_s1026" DrawAspect="Content" ObjectID="_1557583064" r:id="rId9"/>
        </w:object>
      </w:r>
      <w:r w:rsidR="00D63046">
        <w:rPr>
          <w:b/>
          <w:bCs/>
          <w:i/>
          <w:iCs/>
          <w:sz w:val="28"/>
          <w:szCs w:val="28"/>
          <w:u w:val="single"/>
        </w:rPr>
        <w:br w:type="textWrapping" w:clear="all"/>
      </w:r>
    </w:p>
    <w:p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 Р И К А 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822331" w:rsidRDefault="00822331" w:rsidP="00822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05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</w:t>
      </w:r>
    </w:p>
    <w:p w:rsidR="00822331" w:rsidRDefault="00822331" w:rsidP="00822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05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аппарата уполномоченного </w:t>
      </w:r>
    </w:p>
    <w:p w:rsidR="00822331" w:rsidRPr="00E07D05" w:rsidRDefault="00822331" w:rsidP="00822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защите прав предпринимателей в Кировской области </w:t>
      </w:r>
    </w:p>
    <w:p w:rsidR="00822331" w:rsidRDefault="00822331" w:rsidP="00822331">
      <w:pPr>
        <w:pStyle w:val="ConsPlusNormal"/>
        <w:jc w:val="center"/>
        <w:rPr>
          <w:b/>
          <w:bCs/>
        </w:rPr>
      </w:pPr>
    </w:p>
    <w:p w:rsidR="00764947" w:rsidRDefault="00764947" w:rsidP="003A752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7F7E" w:rsidRDefault="00822331" w:rsidP="0082233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822331">
        <w:rPr>
          <w:sz w:val="28"/>
          <w:szCs w:val="28"/>
        </w:rPr>
        <w:t xml:space="preserve">В соответствии с </w:t>
      </w:r>
      <w:hyperlink r:id="rId10" w:history="1">
        <w:r w:rsidRPr="00822331">
          <w:rPr>
            <w:sz w:val="28"/>
            <w:szCs w:val="28"/>
          </w:rPr>
          <w:t>пунктом 2 части 4 статьи 19</w:t>
        </w:r>
      </w:hyperlink>
      <w:r>
        <w:rPr>
          <w:sz w:val="28"/>
          <w:szCs w:val="28"/>
        </w:rPr>
        <w:t xml:space="preserve"> </w:t>
      </w:r>
      <w:r w:rsidR="00217F7E" w:rsidRPr="001E42B5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822331">
        <w:rPr>
          <w:sz w:val="28"/>
          <w:szCs w:val="28"/>
        </w:rPr>
        <w:t>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  <w:r w:rsidR="00375DBF">
        <w:rPr>
          <w:sz w:val="28"/>
          <w:szCs w:val="28"/>
        </w:rPr>
        <w:t>, постановлением</w:t>
      </w:r>
      <w:r w:rsidR="00217F7E" w:rsidRPr="001E42B5">
        <w:rPr>
          <w:sz w:val="28"/>
          <w:szCs w:val="28"/>
        </w:rPr>
        <w:t xml:space="preserve"> Правительства </w:t>
      </w:r>
      <w:r w:rsidR="00375DBF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от 30.12.2014</w:t>
      </w:r>
      <w:r w:rsidR="00656E1B">
        <w:rPr>
          <w:sz w:val="28"/>
          <w:szCs w:val="28"/>
        </w:rPr>
        <w:t xml:space="preserve">  </w:t>
      </w:r>
      <w:r>
        <w:rPr>
          <w:sz w:val="28"/>
          <w:szCs w:val="28"/>
        </w:rPr>
        <w:t>№ 19/278</w:t>
      </w:r>
      <w:r w:rsidR="00656E1B" w:rsidRPr="00656E1B">
        <w:rPr>
          <w:bCs/>
          <w:sz w:val="28"/>
          <w:szCs w:val="28"/>
        </w:rPr>
        <w:t xml:space="preserve"> «О Правилах определения </w:t>
      </w:r>
      <w:r w:rsidR="003A7525">
        <w:rPr>
          <w:bCs/>
          <w:sz w:val="28"/>
          <w:szCs w:val="28"/>
        </w:rPr>
        <w:t>нормативных затрат на обеспечение функций государственных органов Кировской области, орган</w:t>
      </w:r>
      <w:r w:rsidR="003A7525" w:rsidRPr="00656E1B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</w:t>
      </w:r>
      <w:r w:rsidR="003A7525">
        <w:rPr>
          <w:bCs/>
          <w:sz w:val="28"/>
          <w:szCs w:val="28"/>
        </w:rPr>
        <w:t xml:space="preserve"> (включая соответственно территориальные органы и подведомственные казенные учреждения)</w:t>
      </w:r>
      <w:r w:rsidR="00656E1B" w:rsidRPr="00656E1B">
        <w:rPr>
          <w:bCs/>
          <w:sz w:val="28"/>
          <w:szCs w:val="28"/>
        </w:rPr>
        <w:t>»</w:t>
      </w:r>
      <w:r w:rsidR="00217F7E" w:rsidRPr="001E42B5">
        <w:rPr>
          <w:sz w:val="28"/>
          <w:szCs w:val="28"/>
        </w:rPr>
        <w:t>, а также в целях повышения эффективности расходования бюджетных средств и организации процесса бюджетного планирования</w:t>
      </w:r>
      <w:r w:rsidR="00656E1B" w:rsidRPr="00656E1B">
        <w:rPr>
          <w:spacing w:val="-7"/>
          <w:sz w:val="28"/>
          <w:szCs w:val="28"/>
        </w:rPr>
        <w:t xml:space="preserve"> </w:t>
      </w:r>
      <w:r w:rsidR="00656E1B">
        <w:rPr>
          <w:spacing w:val="-7"/>
          <w:sz w:val="28"/>
          <w:szCs w:val="28"/>
        </w:rPr>
        <w:t>ПРИКАЗЫВАЮ:</w:t>
      </w:r>
    </w:p>
    <w:p w:rsidR="00822331" w:rsidRPr="003A7525" w:rsidRDefault="00822331" w:rsidP="003A75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7525">
        <w:rPr>
          <w:sz w:val="28"/>
          <w:szCs w:val="28"/>
        </w:rPr>
        <w:t>1</w:t>
      </w:r>
      <w:r w:rsidRPr="003A7525">
        <w:rPr>
          <w:color w:val="000000"/>
          <w:sz w:val="28"/>
          <w:szCs w:val="28"/>
        </w:rPr>
        <w:t xml:space="preserve">. Утвердить нормативные затраты на обеспечение функций </w:t>
      </w:r>
      <w:r w:rsidR="003A7525">
        <w:rPr>
          <w:color w:val="000000"/>
          <w:sz w:val="28"/>
          <w:szCs w:val="28"/>
        </w:rPr>
        <w:t>аппарата уполномоченного по защите прав предпринимателей в Кировской области</w:t>
      </w:r>
      <w:r w:rsidRPr="003A7525">
        <w:rPr>
          <w:rStyle w:val="ab"/>
          <w:bCs/>
          <w:color w:val="000000"/>
          <w:sz w:val="28"/>
          <w:szCs w:val="28"/>
        </w:rPr>
        <w:t xml:space="preserve">, </w:t>
      </w:r>
      <w:r w:rsidR="003A7525" w:rsidRPr="003A7525">
        <w:rPr>
          <w:rStyle w:val="ab"/>
          <w:bCs/>
          <w:color w:val="000000"/>
          <w:sz w:val="28"/>
          <w:szCs w:val="28"/>
        </w:rPr>
        <w:t>согласно приложению</w:t>
      </w:r>
      <w:r w:rsidRPr="003A7525">
        <w:rPr>
          <w:color w:val="000000"/>
          <w:sz w:val="28"/>
          <w:szCs w:val="28"/>
        </w:rPr>
        <w:t>.</w:t>
      </w:r>
    </w:p>
    <w:p w:rsidR="005B49AD" w:rsidRDefault="005B49AD" w:rsidP="003A752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B49AD" w:rsidRPr="001E42B5" w:rsidRDefault="005B49AD" w:rsidP="005B4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Матанцевой И.И</w:t>
      </w:r>
      <w:r w:rsidRPr="001E42B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обеспечить размещение настоящего приказа </w:t>
      </w:r>
      <w:r w:rsidRPr="001E42B5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ционной системе в сфере закупок </w:t>
      </w:r>
      <w:r w:rsidRPr="001E42B5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5B49AD" w:rsidRDefault="005B49AD" w:rsidP="005B49A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42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Матанцевой И.И</w:t>
      </w:r>
      <w:r w:rsidRPr="001E42B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</w:t>
      </w:r>
      <w:r w:rsidRPr="001E42B5">
        <w:rPr>
          <w:rFonts w:ascii="Times New Roman" w:hAnsi="Times New Roman" w:cs="Times New Roman"/>
          <w:sz w:val="28"/>
          <w:szCs w:val="28"/>
        </w:rPr>
        <w:t xml:space="preserve">обеспечивать пересмотр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затрат </w:t>
      </w:r>
      <w:r w:rsidRPr="001E42B5">
        <w:rPr>
          <w:rFonts w:ascii="Times New Roman" w:hAnsi="Times New Roman" w:cs="Times New Roman"/>
          <w:sz w:val="28"/>
          <w:szCs w:val="28"/>
        </w:rPr>
        <w:t xml:space="preserve">не реже одного раза в год и последующее размещение правовых актов, принятых по результатам пересмотра, в единой информационной системе в сфере закупок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E42B5">
        <w:rPr>
          <w:rFonts w:ascii="Times New Roman" w:hAnsi="Times New Roman" w:cs="Times New Roman"/>
          <w:sz w:val="28"/>
          <w:szCs w:val="28"/>
        </w:rPr>
        <w:t>7 рабочих дней со дня их принятия.</w:t>
      </w:r>
    </w:p>
    <w:p w:rsidR="005B49AD" w:rsidRDefault="005B49AD" w:rsidP="005B49A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1F22">
        <w:rPr>
          <w:sz w:val="28"/>
          <w:szCs w:val="28"/>
        </w:rPr>
        <w:t>. Контроль за исполнением настоящего приказа оставляю за собой.</w:t>
      </w:r>
    </w:p>
    <w:p w:rsidR="005B49AD" w:rsidRPr="003A7525" w:rsidRDefault="005B49AD" w:rsidP="005B49AD">
      <w:pPr>
        <w:shd w:val="clear" w:color="auto" w:fill="FFFFFF"/>
        <w:spacing w:line="360" w:lineRule="auto"/>
        <w:ind w:firstLine="709"/>
        <w:jc w:val="both"/>
        <w:rPr>
          <w:rFonts w:cs="Tahoma"/>
          <w:color w:val="000000"/>
          <w:spacing w:val="2"/>
          <w:sz w:val="28"/>
          <w:szCs w:val="28"/>
        </w:rPr>
      </w:pPr>
      <w:r w:rsidRPr="003A7525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Приказ</w:t>
      </w:r>
      <w:r w:rsidRPr="003A7525">
        <w:rPr>
          <w:color w:val="000000"/>
          <w:sz w:val="28"/>
          <w:szCs w:val="28"/>
        </w:rPr>
        <w:t xml:space="preserve"> вступает в силу со дня его </w:t>
      </w:r>
      <w:r w:rsidRPr="003A7525">
        <w:rPr>
          <w:rStyle w:val="ab"/>
          <w:color w:val="000000"/>
          <w:sz w:val="28"/>
          <w:szCs w:val="28"/>
        </w:rPr>
        <w:t>официального опубликования</w:t>
      </w:r>
      <w:r w:rsidRPr="003A7525">
        <w:rPr>
          <w:color w:val="000000"/>
          <w:sz w:val="28"/>
          <w:szCs w:val="28"/>
        </w:rPr>
        <w:t xml:space="preserve"> (обнародования).</w:t>
      </w:r>
    </w:p>
    <w:p w:rsidR="005B49AD" w:rsidRDefault="005B49AD" w:rsidP="003A752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35724F" w:rsidRDefault="0035724F">
      <w:pPr>
        <w:pStyle w:val="ConsPlusNormal"/>
        <w:widowControl/>
        <w:ind w:firstLine="0"/>
      </w:pPr>
    </w:p>
    <w:p w:rsidR="00544D62" w:rsidRDefault="00544D62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5DBF" w:rsidRPr="00375DBF" w:rsidRDefault="00375DBF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44D62" w:rsidRDefault="00544D62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</w:t>
      </w:r>
    </w:p>
    <w:p w:rsidR="00544D62" w:rsidRDefault="00544D62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предпринимателей в </w:t>
      </w:r>
    </w:p>
    <w:p w:rsidR="00544D62" w:rsidRDefault="00544D62" w:rsidP="00544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</w:t>
      </w:r>
      <w:r w:rsidRPr="00470BE9">
        <w:rPr>
          <w:rFonts w:ascii="Times New Roman" w:hAnsi="Times New Roman" w:cs="Times New Roman"/>
          <w:sz w:val="28"/>
          <w:szCs w:val="28"/>
        </w:rPr>
        <w:tab/>
      </w:r>
      <w:r w:rsidRPr="00470BE9">
        <w:rPr>
          <w:rFonts w:ascii="Times New Roman" w:hAnsi="Times New Roman" w:cs="Times New Roman"/>
          <w:sz w:val="28"/>
          <w:szCs w:val="28"/>
        </w:rPr>
        <w:tab/>
      </w:r>
      <w:r w:rsidRPr="00470BE9">
        <w:rPr>
          <w:rFonts w:ascii="Times New Roman" w:hAnsi="Times New Roman" w:cs="Times New Roman"/>
          <w:sz w:val="28"/>
          <w:szCs w:val="28"/>
        </w:rPr>
        <w:tab/>
      </w:r>
      <w:r w:rsidRPr="00470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А.Н. Вавилов</w:t>
      </w:r>
    </w:p>
    <w:p w:rsidR="00544D62" w:rsidRDefault="00544D62" w:rsidP="00544D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4D62" w:rsidRDefault="00544D62" w:rsidP="00544D62">
      <w:pPr>
        <w:rPr>
          <w:sz w:val="28"/>
          <w:szCs w:val="28"/>
        </w:rPr>
      </w:pPr>
    </w:p>
    <w:p w:rsidR="00544D62" w:rsidRPr="00E03B34" w:rsidRDefault="00544D62" w:rsidP="00544D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03B34">
        <w:rPr>
          <w:sz w:val="28"/>
          <w:szCs w:val="28"/>
        </w:rPr>
        <w:t>ОДГОТОВЛЕНО</w:t>
      </w:r>
    </w:p>
    <w:p w:rsidR="00544D62" w:rsidRPr="00E03B34" w:rsidRDefault="00544D62" w:rsidP="00544D62">
      <w:pPr>
        <w:rPr>
          <w:sz w:val="28"/>
          <w:szCs w:val="28"/>
        </w:rPr>
      </w:pPr>
    </w:p>
    <w:p w:rsidR="00544D62" w:rsidRDefault="00544D62" w:rsidP="00544D62">
      <w:pPr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И.И. Матанцева</w:t>
      </w:r>
    </w:p>
    <w:p w:rsidR="0035634F" w:rsidRDefault="0035634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634F" w:rsidRDefault="0035634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634F" w:rsidRDefault="0035634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634F" w:rsidRDefault="0035634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634F" w:rsidRDefault="0035634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7263" w:rsidRDefault="006D7263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3F8F" w:rsidRDefault="006A3F8F" w:rsidP="00234F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A3F8F" w:rsidSect="00217F7E">
      <w:headerReference w:type="default" r:id="rId11"/>
      <w:pgSz w:w="11906" w:h="16838" w:code="9"/>
      <w:pgMar w:top="851" w:right="851" w:bottom="1276" w:left="1701" w:header="283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3C" w:rsidRDefault="0091633C" w:rsidP="00217F7E">
      <w:r>
        <w:separator/>
      </w:r>
    </w:p>
  </w:endnote>
  <w:endnote w:type="continuationSeparator" w:id="0">
    <w:p w:rsidR="0091633C" w:rsidRDefault="0091633C" w:rsidP="002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3C" w:rsidRDefault="0091633C" w:rsidP="00217F7E">
      <w:r>
        <w:separator/>
      </w:r>
    </w:p>
  </w:footnote>
  <w:footnote w:type="continuationSeparator" w:id="0">
    <w:p w:rsidR="0091633C" w:rsidRDefault="0091633C" w:rsidP="0021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53" w:rsidRDefault="00EA5753">
    <w:pPr>
      <w:pStyle w:val="a7"/>
    </w:pPr>
    <w:r>
      <w:t xml:space="preserve">                                                                                                                                   ПРОЕКТ</w:t>
    </w:r>
  </w:p>
  <w:p w:rsidR="00EA5753" w:rsidRDefault="00EA57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13D"/>
    <w:rsid w:val="000076FA"/>
    <w:rsid w:val="00011017"/>
    <w:rsid w:val="00057B92"/>
    <w:rsid w:val="000818D7"/>
    <w:rsid w:val="000B625D"/>
    <w:rsid w:val="000B70E2"/>
    <w:rsid w:val="000E2FA9"/>
    <w:rsid w:val="000F6DA8"/>
    <w:rsid w:val="00111CEC"/>
    <w:rsid w:val="0014051D"/>
    <w:rsid w:val="00196427"/>
    <w:rsid w:val="001E42B5"/>
    <w:rsid w:val="00202CA3"/>
    <w:rsid w:val="00211F22"/>
    <w:rsid w:val="00217F7E"/>
    <w:rsid w:val="00234F3A"/>
    <w:rsid w:val="00274363"/>
    <w:rsid w:val="00280DCB"/>
    <w:rsid w:val="002A7EFE"/>
    <w:rsid w:val="00304808"/>
    <w:rsid w:val="00307245"/>
    <w:rsid w:val="0035634F"/>
    <w:rsid w:val="0035724F"/>
    <w:rsid w:val="00375DBF"/>
    <w:rsid w:val="00384B6C"/>
    <w:rsid w:val="003A7525"/>
    <w:rsid w:val="00452EFA"/>
    <w:rsid w:val="00470BE9"/>
    <w:rsid w:val="004911A5"/>
    <w:rsid w:val="0049779F"/>
    <w:rsid w:val="004C1844"/>
    <w:rsid w:val="00544D62"/>
    <w:rsid w:val="00560E14"/>
    <w:rsid w:val="005B49AD"/>
    <w:rsid w:val="00634D47"/>
    <w:rsid w:val="00653C00"/>
    <w:rsid w:val="00656E1B"/>
    <w:rsid w:val="00662DF9"/>
    <w:rsid w:val="0066785B"/>
    <w:rsid w:val="006A3F8F"/>
    <w:rsid w:val="006D7263"/>
    <w:rsid w:val="00736AAA"/>
    <w:rsid w:val="00760973"/>
    <w:rsid w:val="00764947"/>
    <w:rsid w:val="0078042A"/>
    <w:rsid w:val="00783697"/>
    <w:rsid w:val="007B1325"/>
    <w:rsid w:val="007E3E85"/>
    <w:rsid w:val="00822331"/>
    <w:rsid w:val="0084413D"/>
    <w:rsid w:val="00871957"/>
    <w:rsid w:val="00874735"/>
    <w:rsid w:val="008751E3"/>
    <w:rsid w:val="0091633C"/>
    <w:rsid w:val="00B3417B"/>
    <w:rsid w:val="00BE4221"/>
    <w:rsid w:val="00BF1718"/>
    <w:rsid w:val="00C41D8B"/>
    <w:rsid w:val="00CC095E"/>
    <w:rsid w:val="00D30062"/>
    <w:rsid w:val="00D63046"/>
    <w:rsid w:val="00DF0BF0"/>
    <w:rsid w:val="00E03B34"/>
    <w:rsid w:val="00E07D05"/>
    <w:rsid w:val="00EA5753"/>
    <w:rsid w:val="00ED5677"/>
    <w:rsid w:val="00F1140F"/>
    <w:rsid w:val="00F15D60"/>
    <w:rsid w:val="00F57AA6"/>
    <w:rsid w:val="00F76F05"/>
    <w:rsid w:val="00FE6173"/>
    <w:rsid w:val="00FF031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342E2D9-5897-4D59-A642-2D7A039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560E14"/>
    <w:rPr>
      <w:rFonts w:cs="Times New Roman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49D3232B1FCDDF4BEF12AEA90B60F68FC066F1B87B35E5ABE152533BD45BC3F007E36e1X1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BE2D-F624-45B1-B16C-8083B606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subject/>
  <dc:creator>ConsultantPlus</dc:creator>
  <cp:keywords/>
  <dc:description/>
  <cp:lastModifiedBy>Manager</cp:lastModifiedBy>
  <cp:revision>2</cp:revision>
  <cp:lastPrinted>2016-05-24T10:26:00Z</cp:lastPrinted>
  <dcterms:created xsi:type="dcterms:W3CDTF">2017-05-29T14:11:00Z</dcterms:created>
  <dcterms:modified xsi:type="dcterms:W3CDTF">2017-05-29T14:11:00Z</dcterms:modified>
</cp:coreProperties>
</file>